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6D074B">
        <w:rPr>
          <w:rFonts w:hint="eastAsia"/>
          <w:b/>
          <w:noProof/>
          <w:sz w:val="24"/>
          <w:lang w:eastAsia="zh-CN"/>
        </w:rPr>
        <w:t>4</w:t>
      </w:r>
      <w:r w:rsidR="009A6AD5">
        <w:rPr>
          <w:rFonts w:hint="eastAsia"/>
          <w:b/>
          <w:noProof/>
          <w:sz w:val="24"/>
          <w:lang w:eastAsia="zh-CN"/>
        </w:rPr>
        <w:t>bis</w:t>
      </w:r>
      <w:r w:rsidR="006D074B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0644DD">
        <w:rPr>
          <w:rFonts w:hint="eastAsia"/>
          <w:b/>
          <w:i/>
          <w:noProof/>
          <w:sz w:val="28"/>
          <w:lang w:eastAsia="zh-CN"/>
        </w:rPr>
        <w:t>2003265</w:t>
      </w:r>
    </w:p>
    <w:p w:rsidR="0092702B" w:rsidRDefault="009A6AD5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6D074B" w:rsidRPr="00B40311">
        <w:rPr>
          <w:rFonts w:cs="Arial"/>
          <w:b/>
          <w:sz w:val="24"/>
          <w:lang w:eastAsia="ko-KR"/>
        </w:rPr>
        <w:t xml:space="preserve">, </w:t>
      </w:r>
      <w:r w:rsidR="0063167D">
        <w:rPr>
          <w:rFonts w:cs="Arial"/>
          <w:b/>
          <w:sz w:val="24"/>
        </w:rPr>
        <w:t>20</w:t>
      </w:r>
      <w:r w:rsidR="0063167D">
        <w:rPr>
          <w:rFonts w:cs="Arial"/>
          <w:b/>
          <w:sz w:val="24"/>
          <w:vertAlign w:val="superscript"/>
        </w:rPr>
        <w:t>th</w:t>
      </w:r>
      <w:r w:rsidR="0063167D">
        <w:rPr>
          <w:rFonts w:cs="Arial"/>
          <w:b/>
          <w:sz w:val="24"/>
        </w:rPr>
        <w:t xml:space="preserve"> – 30</w:t>
      </w:r>
      <w:r w:rsidR="0063167D">
        <w:rPr>
          <w:rFonts w:cs="Arial"/>
          <w:b/>
          <w:sz w:val="24"/>
          <w:vertAlign w:val="superscript"/>
        </w:rPr>
        <w:t>th</w:t>
      </w:r>
      <w:r w:rsidR="0063167D">
        <w:rPr>
          <w:rFonts w:cs="Arial"/>
          <w:b/>
          <w:sz w:val="24"/>
        </w:rPr>
        <w:t xml:space="preserve"> Apr</w:t>
      </w:r>
      <w:r w:rsidR="006D074B" w:rsidRPr="00B40311">
        <w:rPr>
          <w:rFonts w:cs="Arial"/>
          <w:b/>
          <w:sz w:val="24"/>
          <w:lang w:eastAsia="ko-KR"/>
        </w:rPr>
        <w:t>,</w:t>
      </w:r>
      <w:r w:rsidR="006D074B" w:rsidRPr="00B40311">
        <w:rPr>
          <w:rFonts w:cs="Arial" w:hint="eastAsia"/>
          <w:b/>
          <w:sz w:val="24"/>
          <w:lang w:eastAsia="ko-KR"/>
        </w:rPr>
        <w:t xml:space="preserve"> 20</w:t>
      </w:r>
      <w:r w:rsidR="006D074B">
        <w:rPr>
          <w:rFonts w:cs="Arial" w:hint="eastAsia"/>
          <w:b/>
          <w:sz w:val="24"/>
        </w:rPr>
        <w:t>20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0644DD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9A6A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3DA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6C3DA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9A6AD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E204D2" w:rsidRPr="006C3DA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A6AD5" w:rsidP="00DF3F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Draft </w:t>
            </w:r>
            <w:r w:rsidR="004E07A2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cell </w:t>
            </w:r>
            <w:r w:rsidR="00DF3F68">
              <w:rPr>
                <w:rFonts w:ascii="Times New Roman" w:hAnsi="Times New Roman" w:hint="eastAsia"/>
                <w:szCs w:val="21"/>
                <w:lang w:eastAsia="zh-CN"/>
              </w:rPr>
              <w:t>identification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 xml:space="preserve"> for NR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HST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390147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9A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6D074B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9A6AD5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DF3F68" w:rsidP="00DF3F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 w:rsidR="00390147">
              <w:rPr>
                <w:rFonts w:hint="eastAsia"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>identification</w:t>
            </w:r>
            <w:r w:rsidR="00390147">
              <w:rPr>
                <w:rFonts w:hint="eastAsia"/>
                <w:lang w:eastAsia="zh-CN"/>
              </w:rPr>
              <w:t xml:space="preserve"> </w:t>
            </w:r>
            <w:r w:rsidR="00A71462">
              <w:rPr>
                <w:rFonts w:hint="eastAsia"/>
                <w:lang w:eastAsia="zh-CN"/>
              </w:rPr>
              <w:t xml:space="preserve">requirements </w:t>
            </w:r>
            <w:r>
              <w:rPr>
                <w:rFonts w:hint="eastAsia"/>
                <w:lang w:eastAsia="zh-CN"/>
              </w:rPr>
              <w:t>should be enhanced under</w:t>
            </w:r>
            <w:r w:rsidR="00A71462">
              <w:rPr>
                <w:rFonts w:hint="eastAsia"/>
                <w:lang w:eastAsia="zh-CN"/>
              </w:rPr>
              <w:t xml:space="preserve"> NR </w:t>
            </w:r>
            <w:r w:rsidR="00390147">
              <w:rPr>
                <w:rFonts w:hint="eastAsia"/>
                <w:lang w:eastAsia="zh-CN"/>
              </w:rPr>
              <w:t>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cell </w:t>
            </w:r>
            <w:r w:rsidR="00DF3F68">
              <w:rPr>
                <w:rFonts w:hint="eastAsia"/>
                <w:lang w:eastAsia="zh-CN"/>
              </w:rPr>
              <w:t>identification</w:t>
            </w:r>
            <w:r>
              <w:rPr>
                <w:rFonts w:hint="eastAsia"/>
                <w:lang w:eastAsia="zh-CN"/>
              </w:rPr>
              <w:t xml:space="preserve"> requirements for NR 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Cell </w:t>
            </w:r>
            <w:r w:rsidR="00DF3F68">
              <w:rPr>
                <w:rFonts w:hint="eastAsia"/>
                <w:lang w:eastAsia="zh-CN"/>
              </w:rPr>
              <w:t>identification</w:t>
            </w:r>
            <w:r w:rsidR="00A71462">
              <w:rPr>
                <w:rFonts w:hint="eastAsia"/>
                <w:lang w:eastAsia="zh-CN"/>
              </w:rPr>
              <w:t xml:space="preserve"> requirements for NR </w:t>
            </w:r>
            <w:r>
              <w:rPr>
                <w:rFonts w:hint="eastAsia"/>
                <w:lang w:eastAsia="zh-CN"/>
              </w:rPr>
              <w:t>HST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 be</w:t>
            </w:r>
            <w:r w:rsidR="00A71462">
              <w:rPr>
                <w:rFonts w:hint="eastAsia"/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ed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90147" w:rsidP="009A6A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9A6AD5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.2.</w:t>
            </w:r>
            <w:r w:rsidR="009A6AD5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Default="00EA5C41" w:rsidP="00EA5C41">
      <w:pPr>
        <w:pStyle w:val="ae"/>
        <w:jc w:val="left"/>
        <w:rPr>
          <w:lang w:eastAsia="zh-CN"/>
        </w:rPr>
      </w:pPr>
      <w:r>
        <w:lastRenderedPageBreak/>
        <w:t>&lt;&lt; Start of Change</w:t>
      </w:r>
      <w:r w:rsidR="004F62E2">
        <w:t>&gt;&gt;</w:t>
      </w:r>
    </w:p>
    <w:p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9.2.5.1</w:t>
      </w:r>
      <w:r>
        <w:rPr>
          <w:rFonts w:ascii="Arial" w:hAnsi="Arial"/>
          <w:sz w:val="24"/>
        </w:rPr>
        <w:tab/>
        <w:t>Intrafrequency cell identification</w:t>
      </w:r>
    </w:p>
    <w:p w:rsidR="00DF3F68" w:rsidRDefault="00DF3F68" w:rsidP="00DF3F68">
      <w:pPr>
        <w:rPr>
          <w:rFonts w:cs="v4.2.0"/>
        </w:rPr>
      </w:pPr>
      <w:r>
        <w:rPr>
          <w:rFonts w:cs="v4.2.0"/>
        </w:rPr>
        <w:t>The UE shall be able to identify a new detectable intra frequency cell within 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index(</w:t>
      </w:r>
      <w:r>
        <w:rPr>
          <w:i/>
        </w:rPr>
        <w:t xml:space="preserve">reportQuantityRsIndexes </w:t>
      </w:r>
      <w:r>
        <w:t>or</w:t>
      </w:r>
      <w:r>
        <w:rPr>
          <w:i/>
        </w:rPr>
        <w:t xml:space="preserve"> maxNrofRSIndexesToReport </w:t>
      </w:r>
      <w:r>
        <w:t>is not configured)</w:t>
      </w:r>
      <w:r>
        <w:rPr>
          <w:rFonts w:cs="v4.2.0"/>
        </w:rPr>
        <w:t>, or the UE is indicated that the neighbour cell is synchronous with the serving cell (</w:t>
      </w:r>
      <w:r>
        <w:rPr>
          <w:i/>
          <w:iCs/>
          <w:lang w:val="en-US"/>
        </w:rPr>
        <w:t>deriveSSB-IndexFromCell</w:t>
      </w:r>
      <w:r>
        <w:rPr>
          <w:rFonts w:cs="v4.2.0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t xml:space="preserve"> T</w:t>
      </w:r>
      <w:r>
        <w:rPr>
          <w:vertAlign w:val="subscript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/>
        </w:rPr>
        <w:t xml:space="preserve"> It is assumed that </w:t>
      </w:r>
      <w:r>
        <w:rPr>
          <w:i/>
          <w:iCs/>
          <w:lang w:val="en-US"/>
        </w:rPr>
        <w:t>deriveSSB-IndexFromCell</w: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/>
        </w:rPr>
        <w:t>FR2.</w:t>
      </w:r>
    </w:p>
    <w:p w:rsidR="00DF3F68" w:rsidRDefault="00DF3F68" w:rsidP="00DF3F68">
      <w:pPr>
        <w:jc w:val="center"/>
      </w:pPr>
      <w:r>
        <w:t>T</w:t>
      </w:r>
      <w:r>
        <w:rPr>
          <w:vertAlign w:val="subscript"/>
        </w:rPr>
        <w:t xml:space="preserve">identify_intra_without_index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</w:t>
      </w:r>
      <w:r>
        <w:t>) ms</w:t>
      </w:r>
    </w:p>
    <w:p w:rsidR="00DF3F68" w:rsidRDefault="00DF3F68" w:rsidP="00DF3F68">
      <w:pPr>
        <w:jc w:val="center"/>
        <w:rPr>
          <w:lang w:val="en-US"/>
        </w:rPr>
      </w:pPr>
      <w:r>
        <w:t>T</w:t>
      </w:r>
      <w:r>
        <w:rPr>
          <w:vertAlign w:val="subscript"/>
        </w:rPr>
        <w:t xml:space="preserve">identify_intra_with_index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 </w:t>
      </w:r>
      <w:r>
        <w:t>+ T</w:t>
      </w:r>
      <w:r>
        <w:rPr>
          <w:vertAlign w:val="subscript"/>
        </w:rPr>
        <w:t>SSB_time_index_intra</w:t>
      </w:r>
      <w:r>
        <w:t>) ms</w:t>
      </w:r>
    </w:p>
    <w:p w:rsidR="00DF3F68" w:rsidRDefault="00DF3F68" w:rsidP="00DF3F68">
      <w:pPr>
        <w:rPr>
          <w:lang w:val="en-US"/>
        </w:rPr>
      </w:pPr>
      <w:r>
        <w:rPr>
          <w:lang w:val="en-US"/>
        </w:rPr>
        <w:t>Where:</w:t>
      </w:r>
    </w:p>
    <w:p w:rsidR="00DF3F68" w:rsidRPr="00E8521A" w:rsidRDefault="00DF3F68" w:rsidP="00DF3F68">
      <w:pPr>
        <w:ind w:left="568" w:hanging="284"/>
        <w:rPr>
          <w:rFonts w:eastAsiaTheme="minorEastAsia"/>
          <w:lang w:eastAsia="zh-CN"/>
        </w:rPr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9.2.5.1-1, 9.2.5.1-2, 9.2.5.1-4 (deactivated Scell) or 9.2.5.1-5 (deactivated SCell)</w:t>
      </w:r>
      <w:ins w:id="5" w:author="CATT" w:date="2019-11-06T17:25:00Z">
        <w:r w:rsidR="00E8521A">
          <w:rPr>
            <w:rFonts w:eastAsiaTheme="minorEastAsia" w:hint="eastAsia"/>
            <w:lang w:eastAsia="zh-CN"/>
          </w:rPr>
          <w:t>.</w:t>
        </w:r>
        <w:r w:rsidR="00E8521A" w:rsidRPr="00E8521A">
          <w:rPr>
            <w:rFonts w:cs="v4.2.0"/>
            <w:lang w:eastAsia="zh-CN"/>
          </w:rPr>
          <w:t xml:space="preserve"> </w:t>
        </w:r>
        <w:r w:rsidR="00E8521A" w:rsidRPr="00241959">
          <w:rPr>
            <w:rFonts w:cs="v4.2.0"/>
            <w:lang w:eastAsia="zh-CN"/>
          </w:rPr>
          <w:t xml:space="preserve">For UE </w:t>
        </w:r>
        <w:r w:rsidR="00E8521A" w:rsidRPr="00241959">
          <w:rPr>
            <w:rFonts w:cs="v4.2.0" w:hint="eastAsia"/>
            <w:lang w:eastAsia="zh-CN"/>
          </w:rPr>
          <w:t xml:space="preserve">configured with </w:t>
        </w:r>
        <w:r w:rsidR="00E8521A">
          <w:rPr>
            <w:rFonts w:eastAsiaTheme="minorEastAsia" w:cs="v4.2.0" w:hint="eastAsia"/>
            <w:lang w:eastAsia="zh-CN"/>
          </w:rPr>
          <w:t>[</w:t>
        </w:r>
        <w:r w:rsidR="00E8521A" w:rsidRPr="00241959">
          <w:rPr>
            <w:i/>
          </w:rPr>
          <w:t>highSpeedEnhancedMeasFlag</w:t>
        </w:r>
      </w:ins>
      <w:ins w:id="6" w:author="CATT" w:date="2020-02-12T11:37:00Z">
        <w:r w:rsidR="006D074B">
          <w:rPr>
            <w:rFonts w:eastAsiaTheme="minorEastAsia" w:hint="eastAsia"/>
            <w:i/>
            <w:lang w:eastAsia="zh-CN"/>
          </w:rPr>
          <w:t>NR</w:t>
        </w:r>
      </w:ins>
      <w:ins w:id="7" w:author="CATT" w:date="2019-11-06T17:25:00Z">
        <w:r w:rsidR="00E8521A" w:rsidRPr="00390147">
          <w:rPr>
            <w:rFonts w:eastAsiaTheme="minorEastAsia" w:hint="eastAsia"/>
            <w:lang w:eastAsia="zh-CN"/>
          </w:rPr>
          <w:t>]</w:t>
        </w:r>
        <w:r w:rsidR="00E8521A" w:rsidRPr="00241959">
          <w:rPr>
            <w:rFonts w:cs="v4.2.0"/>
            <w:lang w:eastAsia="zh-CN"/>
          </w:rPr>
          <w:t xml:space="preserve">, </w:t>
        </w:r>
      </w:ins>
      <w:ins w:id="8" w:author="CATT" w:date="2019-11-06T17:26:00Z">
        <w:r w:rsidR="00E8521A" w:rsidRPr="00E8521A">
          <w:t>T</w:t>
        </w:r>
        <w:r w:rsidR="00E8521A" w:rsidRPr="00E8521A">
          <w:rPr>
            <w:vertAlign w:val="subscript"/>
          </w:rPr>
          <w:t>PSS/SSS_sync_intra</w:t>
        </w:r>
        <w:r w:rsidR="00E8521A" w:rsidRPr="00D316D3">
          <w:rPr>
            <w:rFonts w:hint="eastAsia"/>
          </w:rPr>
          <w:t xml:space="preserve"> </w:t>
        </w:r>
      </w:ins>
      <w:ins w:id="9" w:author="CATT" w:date="2019-11-06T18:19:00Z">
        <w:r w:rsidR="00A02A7C" w:rsidRPr="00E8521A">
          <w:rPr>
            <w:rFonts w:cs="v4.2.0"/>
            <w:lang w:eastAsia="zh-CN"/>
          </w:rPr>
          <w:t>is</w:t>
        </w:r>
      </w:ins>
      <w:ins w:id="10" w:author="CATT" w:date="2019-11-06T17:25:00Z">
        <w:r w:rsidR="00E8521A" w:rsidRPr="00241959">
          <w:rPr>
            <w:rFonts w:cs="v4.2.0"/>
            <w:lang w:eastAsia="zh-CN"/>
          </w:rPr>
          <w:t xml:space="preserve"> specified in Table </w:t>
        </w:r>
      </w:ins>
      <w:ins w:id="11" w:author="CATT" w:date="2019-11-06T17:27:00Z">
        <w:r w:rsidR="00E8521A">
          <w:t>9.2.5.1-7</w:t>
        </w:r>
      </w:ins>
      <w:ins w:id="12" w:author="CATT" w:date="2019-11-06T17:25:00Z">
        <w:r w:rsidR="00E8521A" w:rsidRPr="00241959">
          <w:rPr>
            <w:rFonts w:cs="v4.2.0"/>
            <w:lang w:eastAsia="zh-CN"/>
          </w:rPr>
          <w:t>.</w:t>
        </w:r>
      </w:ins>
    </w:p>
    <w:p w:rsidR="00DF3F68" w:rsidRPr="00A80A72" w:rsidRDefault="00DF3F68" w:rsidP="00DF3F68">
      <w:pPr>
        <w:ind w:left="568" w:hanging="284"/>
      </w:pPr>
      <w:r>
        <w:tab/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9.2.5.1-3 or  9.2.5.1-6 (deactivated SCell)</w:t>
      </w:r>
      <w:ins w:id="13" w:author="CATT" w:date="2019-11-06T18:19:00Z">
        <w:r w:rsidR="00A02A7C">
          <w:rPr>
            <w:rFonts w:eastAsiaTheme="minorEastAsia" w:hint="eastAsia"/>
            <w:lang w:eastAsia="zh-CN"/>
          </w:rPr>
          <w:t xml:space="preserve">. </w:t>
        </w:r>
        <w:r w:rsidR="00A02A7C" w:rsidRPr="00241959">
          <w:rPr>
            <w:rFonts w:cs="v4.2.0"/>
            <w:lang w:eastAsia="zh-CN"/>
          </w:rPr>
          <w:t xml:space="preserve">For UE </w:t>
        </w:r>
        <w:r w:rsidR="00A02A7C" w:rsidRPr="00241959">
          <w:rPr>
            <w:rFonts w:cs="v4.2.0" w:hint="eastAsia"/>
            <w:lang w:eastAsia="zh-CN"/>
          </w:rPr>
          <w:t xml:space="preserve">configured with </w:t>
        </w:r>
        <w:r w:rsidR="00A02A7C">
          <w:rPr>
            <w:rFonts w:eastAsiaTheme="minorEastAsia" w:cs="v4.2.0" w:hint="eastAsia"/>
            <w:lang w:eastAsia="zh-CN"/>
          </w:rPr>
          <w:t>[</w:t>
        </w:r>
        <w:r w:rsidR="00A02A7C" w:rsidRPr="00241959">
          <w:rPr>
            <w:i/>
          </w:rPr>
          <w:t>highSpeedEnhancedMeasFlag</w:t>
        </w:r>
      </w:ins>
      <w:ins w:id="14" w:author="CATT" w:date="2020-02-12T11:37:00Z">
        <w:r w:rsidR="006D074B">
          <w:rPr>
            <w:rFonts w:eastAsiaTheme="minorEastAsia" w:hint="eastAsia"/>
            <w:i/>
            <w:lang w:eastAsia="zh-CN"/>
          </w:rPr>
          <w:t>NR</w:t>
        </w:r>
      </w:ins>
      <w:ins w:id="15" w:author="CATT" w:date="2019-11-06T18:19:00Z">
        <w:r w:rsidR="00A02A7C" w:rsidRPr="00390147">
          <w:rPr>
            <w:rFonts w:eastAsiaTheme="minorEastAsia" w:hint="eastAsia"/>
            <w:lang w:eastAsia="zh-CN"/>
          </w:rPr>
          <w:t>]</w:t>
        </w:r>
        <w:r w:rsidR="00A02A7C" w:rsidRPr="00241959">
          <w:rPr>
            <w:rFonts w:cs="v4.2.0"/>
            <w:lang w:eastAsia="zh-CN"/>
          </w:rPr>
          <w:t xml:space="preserve">, </w:t>
        </w:r>
        <w:r w:rsidR="00A02A7C">
          <w:t>T</w:t>
        </w:r>
        <w:r w:rsidR="00A02A7C">
          <w:rPr>
            <w:vertAlign w:val="subscript"/>
          </w:rPr>
          <w:t>SSB_time_index_intra</w:t>
        </w:r>
        <w:r w:rsidR="00A02A7C" w:rsidRPr="00D316D3">
          <w:rPr>
            <w:rFonts w:hint="eastAsia"/>
          </w:rPr>
          <w:t xml:space="preserve"> </w:t>
        </w:r>
        <w:r w:rsidR="00A02A7C">
          <w:rPr>
            <w:rFonts w:eastAsiaTheme="minorEastAsia" w:cs="v4.2.0" w:hint="eastAsia"/>
            <w:lang w:eastAsia="zh-CN"/>
          </w:rPr>
          <w:t>is</w:t>
        </w:r>
        <w:r w:rsidR="00A02A7C" w:rsidRPr="00241959">
          <w:rPr>
            <w:rFonts w:cs="v4.2.0"/>
            <w:lang w:eastAsia="zh-CN"/>
          </w:rPr>
          <w:t xml:space="preserve"> specified in Table </w:t>
        </w:r>
        <w:r w:rsidR="00A02A7C">
          <w:t>9.2.5.1-</w:t>
        </w:r>
      </w:ins>
      <w:ins w:id="16" w:author="CATT" w:date="2020-04-07T22:53:00Z">
        <w:r w:rsidR="009A6AD5">
          <w:rPr>
            <w:rFonts w:eastAsiaTheme="minorEastAsia" w:hint="eastAsia"/>
            <w:lang w:eastAsia="zh-CN"/>
          </w:rPr>
          <w:t>3</w:t>
        </w:r>
      </w:ins>
      <w:ins w:id="17" w:author="CATT" w:date="2019-11-06T18:19:00Z">
        <w:r w:rsidR="00A02A7C" w:rsidRPr="00241959">
          <w:rPr>
            <w:rFonts w:cs="v4.2.0"/>
            <w:lang w:eastAsia="zh-CN"/>
          </w:rPr>
          <w:t>.</w:t>
        </w:r>
      </w:ins>
    </w:p>
    <w:p w:rsidR="00DF3F68" w:rsidRDefault="00DF3F68" w:rsidP="00DF3F68">
      <w:pPr>
        <w:ind w:left="568" w:hanging="284"/>
      </w:pPr>
      <w:r>
        <w:tab/>
        <w:t>T</w:t>
      </w:r>
      <w:r>
        <w:rPr>
          <w:vertAlign w:val="subscript"/>
        </w:rPr>
        <w:t xml:space="preserve"> SSB_measurement_period_intra</w:t>
      </w:r>
      <w:r>
        <w:t>: equal to a measurement period of SSB based measurement given in table 9.2.5.2-1, table 9.2.5.2-2 table 9.2.5.2-3 (deactivated Scell) or 9.2.5.2-4(deactivated SCell)</w:t>
      </w:r>
    </w:p>
    <w:p w:rsidR="00DF3F68" w:rsidRDefault="00DF3F68" w:rsidP="00DF3F68">
      <w:pPr>
        <w:ind w:left="568" w:hanging="284"/>
      </w:pPr>
      <w:r>
        <w:tab/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 w:rsidR="00DF3F68" w:rsidRDefault="00DF3F68" w:rsidP="00DF3F68">
      <w:pPr>
        <w:pStyle w:val="B2"/>
        <w:rPr>
          <w:rFonts w:ascii="Arial" w:hAnsi="Arial"/>
        </w:rPr>
      </w:pPr>
      <w:r>
        <w:t>-</w:t>
      </w:r>
      <w:r>
        <w:tab/>
        <w:t>according to CSSF</w:t>
      </w:r>
      <w:r>
        <w:rPr>
          <w:vertAlign w:val="subscript"/>
        </w:rPr>
        <w:t xml:space="preserve">outside_gap,i </w:t>
      </w:r>
      <w:r>
        <w:t>in clause 9.1.5.1 for measurement conducted outside measurement gaps, i.e. when intrafrequency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9.1.5.2 for measurement conducted within measurement gaps, i.e. when intrafrequency SMTC is fully overlapping with measurement gaps.</w:t>
      </w:r>
    </w:p>
    <w:p w:rsidR="00DF3F68" w:rsidRDefault="00DF3F68" w:rsidP="00DF3F68">
      <w:pPr>
        <w:pStyle w:val="B3"/>
        <w:rPr>
          <w:rFonts w:ascii="Arial" w:hAnsi="Arial"/>
          <w:sz w:val="18"/>
        </w:rPr>
      </w:pPr>
      <w:r>
        <w:t>-</w:t>
      </w:r>
      <w:r>
        <w:tab/>
        <w:t xml:space="preserve">if the high layer in TS 38.331 [2] signaling of </w:t>
      </w:r>
      <w:r>
        <w:rPr>
          <w:i/>
        </w:rPr>
        <w:t>smtc2</w:t>
      </w:r>
      <w:r>
        <w:t xml:space="preserve"> is configured, the assumed periodicity of intrafrequency SMTC occasions corresponds to the value of higher layer parameter </w:t>
      </w:r>
      <w:r>
        <w:rPr>
          <w:i/>
        </w:rPr>
        <w:t>smtc2</w:t>
      </w:r>
      <w:r>
        <w:t>; Otherwise the assumed periodicity of intrafrequency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:rsidR="00DF3F68" w:rsidRDefault="00DF3F68" w:rsidP="00DF3F68">
      <w:pPr>
        <w:ind w:left="568"/>
      </w:pPr>
      <w:r>
        <w:t>M</w:t>
      </w:r>
      <w:r>
        <w:rPr>
          <w:vertAlign w:val="subscript"/>
        </w:rPr>
        <w:t>pss/sss_sync_w/o_gaps</w:t>
      </w:r>
      <w:r>
        <w:t xml:space="preserve"> : For a UE supporting FR2 power class 1, M</w:t>
      </w:r>
      <w:r>
        <w:rPr>
          <w:vertAlign w:val="subscript"/>
        </w:rPr>
        <w:t>pss/sss_sync</w:t>
      </w:r>
      <w:r>
        <w:t>=40. For a UE supporting power class 2, M</w:t>
      </w:r>
      <w:r>
        <w:rPr>
          <w:vertAlign w:val="subscript"/>
        </w:rPr>
        <w:t>pss/sss_sync_w/o_gaps</w:t>
      </w:r>
      <w:r>
        <w:t xml:space="preserve"> =24.  For a UE supporting FR2 power class 3, M</w:t>
      </w:r>
      <w:r>
        <w:rPr>
          <w:vertAlign w:val="subscript"/>
        </w:rPr>
        <w:t>pss/sss_sync_w/o_gaps</w:t>
      </w:r>
      <w:r>
        <w:t xml:space="preserve"> =24. For a UE supporting FR2 power class 4, M</w:t>
      </w:r>
      <w:r>
        <w:rPr>
          <w:vertAlign w:val="subscript"/>
        </w:rPr>
        <w:t>pss/sss_sync_w/o_gaps</w:t>
      </w:r>
      <w:r>
        <w:t xml:space="preserve"> =24</w:t>
      </w:r>
    </w:p>
    <w:p w:rsidR="00DF3F68" w:rsidRDefault="00DF3F68" w:rsidP="00DF3F68">
      <w:pPr>
        <w:ind w:left="568"/>
      </w:pPr>
      <w:r>
        <w:t>M</w:t>
      </w:r>
      <w:r>
        <w:rPr>
          <w:vertAlign w:val="subscript"/>
        </w:rPr>
        <w:t>meas_period_w/o_gaps</w:t>
      </w:r>
      <w:r>
        <w:t xml:space="preserve"> : For a UE supporting power class 1, M</w:t>
      </w:r>
      <w:r>
        <w:rPr>
          <w:vertAlign w:val="subscript"/>
        </w:rPr>
        <w:t>meas_period_w/o_gaps</w:t>
      </w:r>
      <w:r>
        <w:t xml:space="preserve"> =40. For a UE supporting FR2 power class 2, M</w:t>
      </w:r>
      <w:r>
        <w:rPr>
          <w:vertAlign w:val="subscript"/>
        </w:rPr>
        <w:t>meas_period_w/o_gaps</w:t>
      </w:r>
      <w:r>
        <w:t xml:space="preserve"> =24. For a UE supporting power class 3, M</w:t>
      </w:r>
      <w:r>
        <w:rPr>
          <w:vertAlign w:val="subscript"/>
        </w:rPr>
        <w:t>meas_period_w/o_gaps</w:t>
      </w:r>
      <w:r>
        <w:t xml:space="preserve"> =24. For a UE supporting power class 4, M</w:t>
      </w:r>
      <w:r>
        <w:rPr>
          <w:vertAlign w:val="subscript"/>
        </w:rPr>
        <w:t>meas_period_w/o_gaps</w:t>
      </w:r>
      <w:r>
        <w:t xml:space="preserve"> =24.</w:t>
      </w:r>
      <w:r>
        <w:tab/>
      </w:r>
    </w:p>
    <w:p w:rsidR="00DF3F68" w:rsidRDefault="00DF3F68" w:rsidP="00DF3F68">
      <w:pPr>
        <w:ind w:left="568" w:hanging="284"/>
      </w:pPr>
      <w:r>
        <w:tab/>
        <w:t>When intrafrequency SMTC is fully non overlapping with measurement gaps or intrafrequency SMTC is fully overlapping with MGs, Kp=1</w:t>
      </w:r>
    </w:p>
    <w:p w:rsidR="00DF3F68" w:rsidRDefault="00DF3F68" w:rsidP="00DF3F68">
      <w:pPr>
        <w:ind w:left="568" w:hanging="284"/>
        <w:rPr>
          <w:lang w:val="en-US"/>
        </w:rPr>
      </w:pPr>
      <w:r>
        <w:tab/>
        <w:t xml:space="preserve">When intrafrequency SMTC is partially overlapping with measurent gaps, Kp = </w:t>
      </w:r>
      <w:r>
        <w:rPr>
          <w:lang w:val="en-US"/>
        </w:rPr>
        <w:t xml:space="preserve"> 1/(1- (SMTC period /MGRP)), where SMTC period &lt; MGRP</w:t>
      </w:r>
    </w:p>
    <w:p w:rsidR="00DF3F68" w:rsidRDefault="00DF3F68" w:rsidP="00DF3F68">
      <w:pPr>
        <w:ind w:left="568" w:hanging="284"/>
        <w:rPr>
          <w:vertAlign w:val="subscript"/>
        </w:rPr>
      </w:pPr>
      <w:r>
        <w:rPr>
          <w:lang w:val="en-US"/>
        </w:rPr>
        <w:tab/>
        <w:t xml:space="preserve">If the higher layer signaling in TS38.331 [2] </w:t>
      </w:r>
      <w:r>
        <w:t xml:space="preserve">signaling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T</w:t>
      </w:r>
      <w:r>
        <w:rPr>
          <w:vertAlign w:val="subscript"/>
        </w:rPr>
        <w:t xml:space="preserve">identify_intra_without_index </w:t>
      </w:r>
      <w:r>
        <w:t>or T</w:t>
      </w:r>
      <w:r>
        <w:rPr>
          <w:vertAlign w:val="subscript"/>
        </w:rPr>
        <w:t>identify_intra_with_index</w:t>
      </w:r>
    </w:p>
    <w:p w:rsidR="00DF3F68" w:rsidRPr="00CD4625" w:rsidRDefault="00DF3F68" w:rsidP="00DF3F68">
      <w:pPr>
        <w:tabs>
          <w:tab w:val="left" w:pos="2014"/>
          <w:tab w:val="left" w:pos="3313"/>
        </w:tabs>
        <w:ind w:left="284" w:firstLine="283"/>
        <w:rPr>
          <w:lang w:val="en-US" w:eastAsia="zh-CN"/>
        </w:rPr>
      </w:pPr>
      <w:r w:rsidRPr="00CD4625">
        <w:rPr>
          <w:lang w:val="en-US"/>
        </w:rPr>
        <w:t>For FR2</w:t>
      </w:r>
      <w:r w:rsidRPr="00CD4625">
        <w:rPr>
          <w:lang w:val="en-US" w:eastAsia="zh-CN"/>
        </w:rPr>
        <w:t xml:space="preserve">, </w:t>
      </w:r>
      <w:r w:rsidRPr="00CD4625">
        <w:rPr>
          <w:lang w:val="en-US"/>
        </w:rPr>
        <w:t xml:space="preserve"> </w:t>
      </w:r>
    </w:p>
    <w:p w:rsidR="00DF3F68" w:rsidRDefault="00DF3F68" w:rsidP="00DF3F68">
      <w:pPr>
        <w:pStyle w:val="a9"/>
        <w:tabs>
          <w:tab w:val="left" w:pos="2014"/>
          <w:tab w:val="left" w:pos="3313"/>
        </w:tabs>
        <w:ind w:left="1276"/>
        <w:rPr>
          <w:lang w:val="en-US" w:eastAsia="zh-CN"/>
        </w:rPr>
      </w:pPr>
      <w:r w:rsidRPr="00516CA3">
        <w:rPr>
          <w:lang w:val="en-US"/>
        </w:rPr>
        <w:t>K</w:t>
      </w:r>
      <w:r w:rsidRPr="00516CA3">
        <w:rPr>
          <w:vertAlign w:val="subscript"/>
          <w:lang w:val="en-US"/>
        </w:rPr>
        <w:t>layer1_measurement</w:t>
      </w:r>
      <w:r w:rsidRPr="00516CA3">
        <w:rPr>
          <w:lang w:val="en-US"/>
        </w:rPr>
        <w:t xml:space="preserve">=1, </w:t>
      </w:r>
    </w:p>
    <w:p w:rsidR="00DF3F68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t xml:space="preserve">if all of the reference signals configured for RLM, BFD, CBD or L1-RSRP for beam reporting outside measurement gap are </w:t>
      </w:r>
      <w:r>
        <w:rPr>
          <w:lang w:val="en-US"/>
        </w:rPr>
        <w:t xml:space="preserve">not </w:t>
      </w:r>
      <w:r w:rsidRPr="00516CA3">
        <w:rPr>
          <w:lang w:val="en-US"/>
        </w:rPr>
        <w:t>fully</w:t>
      </w:r>
      <w:r>
        <w:rPr>
          <w:lang w:val="en-US"/>
        </w:rPr>
        <w:t xml:space="preserve"> </w:t>
      </w:r>
      <w:r w:rsidRPr="00516CA3">
        <w:rPr>
          <w:lang w:val="en-US"/>
        </w:rPr>
        <w:t xml:space="preserve">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</w:t>
      </w:r>
      <w:r>
        <w:rPr>
          <w:lang w:val="en-US"/>
        </w:rPr>
        <w:t xml:space="preserve"> occasions</w:t>
      </w:r>
      <w:r w:rsidRPr="00516CA3">
        <w:rPr>
          <w:lang w:val="en-US"/>
        </w:rPr>
        <w:t xml:space="preserve">, or </w:t>
      </w:r>
    </w:p>
    <w:p w:rsidR="00DF3F68" w:rsidRPr="00516CA3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lastRenderedPageBreak/>
        <w:t xml:space="preserve">if </w:t>
      </w:r>
      <w:r>
        <w:rPr>
          <w:lang w:val="en-US"/>
        </w:rPr>
        <w:t>all of the</w:t>
      </w:r>
      <w:r w:rsidRPr="00516CA3">
        <w:rPr>
          <w:lang w:val="en-US"/>
        </w:rPr>
        <w:t xml:space="preserve"> reference signal configured for RLM, BFD, CBD or L1-RSRP for beam reporting outside measurement gap </w:t>
      </w:r>
      <w:r>
        <w:rPr>
          <w:lang w:val="en-US"/>
        </w:rPr>
        <w:t>and</w:t>
      </w:r>
      <w:r w:rsidRPr="00516CA3">
        <w:rPr>
          <w:lang w:val="en-US"/>
        </w:rPr>
        <w:t xml:space="preserve"> fully-overlapped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 </w:t>
      </w:r>
      <w:r>
        <w:rPr>
          <w:lang w:val="en-US"/>
        </w:rPr>
        <w:t>occasions are</w:t>
      </w:r>
      <w:r w:rsidRPr="00516CA3">
        <w:rPr>
          <w:lang w:val="en-US"/>
        </w:rPr>
        <w:t xml:space="preserve"> not overlapped by with </w:t>
      </w:r>
      <w:r w:rsidRPr="00516CA3">
        <w:rPr>
          <w:lang w:val="en-US" w:eastAsia="zh-CN"/>
        </w:rPr>
        <w:t xml:space="preserve">the SSB symbols indicated by </w:t>
      </w:r>
      <w:r w:rsidRPr="00516CA3">
        <w:rPr>
          <w:i/>
          <w:lang w:val="en-US" w:eastAsia="zh-CN"/>
        </w:rPr>
        <w:t>SSB-ToMeasure</w:t>
      </w:r>
      <w:r w:rsidRPr="00516CA3">
        <w:rPr>
          <w:lang w:val="en-US"/>
        </w:rPr>
        <w:t xml:space="preserve"> </w:t>
      </w:r>
      <w:r w:rsidRPr="00516CA3">
        <w:rPr>
          <w:lang w:val="en-US" w:eastAsia="zh-CN"/>
        </w:rPr>
        <w:t xml:space="preserve">and 1 symbol before each consecutive SSB symbols indicated by </w:t>
      </w:r>
      <w:r w:rsidRPr="00516CA3">
        <w:rPr>
          <w:i/>
          <w:lang w:val="en-US" w:eastAsia="zh-CN"/>
        </w:rPr>
        <w:t>SSB-ToMeasure</w:t>
      </w:r>
      <w:r w:rsidRPr="00516CA3">
        <w:rPr>
          <w:lang w:val="en-US" w:eastAsia="zh-CN"/>
        </w:rPr>
        <w:t xml:space="preserve"> and 1 symbol after each consecutive SSB symbols indicated by </w:t>
      </w:r>
      <w:r w:rsidRPr="00516CA3">
        <w:rPr>
          <w:i/>
          <w:lang w:val="en-US" w:eastAsia="zh-CN"/>
        </w:rPr>
        <w:t>SSB-ToMeasure</w:t>
      </w:r>
      <w:r w:rsidRPr="00516CA3">
        <w:rPr>
          <w:lang w:val="en-US" w:eastAsia="zh-CN"/>
        </w:rPr>
        <w:t>, given</w:t>
      </w:r>
      <w:r>
        <w:rPr>
          <w:lang w:val="en-US" w:eastAsia="zh-CN"/>
        </w:rPr>
        <w:t xml:space="preserve"> that</w:t>
      </w:r>
      <w:r w:rsidRPr="00516CA3">
        <w:rPr>
          <w:lang w:val="en-US" w:eastAsia="zh-CN"/>
        </w:rPr>
        <w:t xml:space="preserve"> </w:t>
      </w:r>
      <w:r w:rsidRPr="00BE78B0">
        <w:rPr>
          <w:i/>
          <w:lang w:val="en-US" w:eastAsia="zh-CN"/>
        </w:rPr>
        <w:t xml:space="preserve">SSB-ToMeasure </w:t>
      </w:r>
      <w:r w:rsidRPr="00BE78B0">
        <w:rPr>
          <w:lang w:val="en-US"/>
        </w:rPr>
        <w:t>is configured</w:t>
      </w:r>
      <w:r>
        <w:rPr>
          <w:lang w:val="en-US"/>
        </w:rPr>
        <w:t>;</w:t>
      </w:r>
    </w:p>
    <w:p w:rsidR="00DF3F68" w:rsidRPr="00CD4625" w:rsidRDefault="00DF3F68" w:rsidP="00DF3F68">
      <w:pPr>
        <w:pStyle w:val="a9"/>
        <w:tabs>
          <w:tab w:val="left" w:pos="2014"/>
          <w:tab w:val="left" w:pos="3313"/>
        </w:tabs>
        <w:ind w:left="1276"/>
        <w:rPr>
          <w:i/>
        </w:rPr>
      </w:pPr>
      <w:r w:rsidRPr="00CD4625">
        <w:rPr>
          <w:lang w:val="en-US"/>
        </w:rPr>
        <w:t>K</w:t>
      </w:r>
      <w:r w:rsidRPr="00CD4625">
        <w:rPr>
          <w:vertAlign w:val="subscript"/>
          <w:lang w:val="en-US"/>
        </w:rPr>
        <w:t>layer1_measurement</w:t>
      </w:r>
      <w:r w:rsidRPr="00CD4625">
        <w:rPr>
          <w:lang w:val="en-US"/>
        </w:rPr>
        <w:t>=1.5, otherwise.</w:t>
      </w:r>
    </w:p>
    <w:p w:rsidR="00DF3F68" w:rsidRDefault="00DF3F68" w:rsidP="00DF3F68">
      <w:pPr>
        <w:ind w:left="568"/>
      </w:pPr>
      <w:r>
        <w:t>If SCG DRX is in use, intrafrequency cell identification requirements specified in Table 9.2.5.1-1, Table 9.2.5.1-2, Table 9.2.5.1-3, Table 9.2.5.1-4, Table 9.2.5.1-5 and Table 9.2.5.1-6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max( 600ms, ceil( 5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SMTC period 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max( 600ms, ceil(1.5x 5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max(SMTC period,DRX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ceil(5]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max(600ms, ceil(M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max(600ms, ceil(1.5 x 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max(SMTC period,DRX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i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max(120ms, ceil( 3 x K</w:t>
            </w:r>
            <w:r>
              <w:rPr>
                <w:rFonts w:ascii="Arial" w:hAnsi="Arial"/>
                <w:sz w:val="18"/>
                <w:vertAlign w:val="subscript"/>
              </w:rPr>
              <w:t xml:space="preserve">p 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max(120ms, ceil (1.5 x 3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max(SMTC period,DRX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Ceil(3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>
              <w:rPr>
                <w:vertAlign w:val="subscript"/>
              </w:rPr>
              <w:t>_</w:t>
            </w:r>
            <w:r>
              <w:rPr>
                <w:b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measCycleSCell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 5 x max(measCycleSCell,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max(measCycleSCell,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>
              <w:rPr>
                <w:b/>
                <w:vertAlign w:val="subscript"/>
              </w:rPr>
              <w:t>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measCycleSCell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t xml:space="preserve"> </w:t>
            </w: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max(measCycleSCell, 1.5xDRX cycle)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max(measCycleSCell, DRX cycle)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x measCycleSCell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3 x max(measCycleSCell,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x max(measCycleSCell,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pStyle w:val="TH"/>
        <w:rPr>
          <w:ins w:id="18" w:author="CATT" w:date="2019-11-06T17:11:00Z"/>
          <w:rFonts w:eastAsiaTheme="minorEastAsia"/>
          <w:lang w:eastAsia="zh-CN"/>
        </w:rPr>
      </w:pPr>
      <w:r>
        <w:t xml:space="preserve">Table 9.2.5.1-7: </w:t>
      </w:r>
      <w:del w:id="19" w:author="CATT" w:date="2019-11-06T17:24:00Z">
        <w:r w:rsidDel="00052A5C">
          <w:delText>Void</w:delText>
        </w:r>
      </w:del>
      <w:ins w:id="20" w:author="CATT" w:date="2019-11-06T17:24:00Z">
        <w:r w:rsidR="00052A5C" w:rsidRPr="00052A5C">
          <w:rPr>
            <w:rFonts w:hint="eastAsia"/>
          </w:rPr>
          <w:t xml:space="preserve"> </w:t>
        </w:r>
        <w:r w:rsidR="00052A5C">
          <w:rPr>
            <w:sz w:val="18"/>
          </w:rPr>
          <w:t>T</w:t>
        </w:r>
        <w:r w:rsidR="00052A5C">
          <w:rPr>
            <w:sz w:val="18"/>
            <w:vertAlign w:val="subscript"/>
          </w:rPr>
          <w:t>PSS/SSS_sync_intra</w:t>
        </w:r>
        <w:r w:rsidR="00052A5C" w:rsidRPr="00D316D3">
          <w:rPr>
            <w:rFonts w:hint="eastAsia"/>
          </w:rPr>
          <w:t xml:space="preserve"> for UE configured with [</w:t>
        </w:r>
        <w:r w:rsidR="00052A5C" w:rsidRPr="00D316D3">
          <w:t>highSpeedEnhancedMeasFlag</w:t>
        </w:r>
      </w:ins>
      <w:ins w:id="21" w:author="CATT" w:date="2020-02-12T11:38:00Z">
        <w:r w:rsidR="006D074B">
          <w:rPr>
            <w:rFonts w:eastAsiaTheme="minorEastAsia" w:hint="eastAsia"/>
            <w:lang w:eastAsia="zh-CN"/>
          </w:rPr>
          <w:t>NR</w:t>
        </w:r>
      </w:ins>
      <w:ins w:id="22" w:author="CATT" w:date="2019-11-06T17:24:00Z">
        <w:r w:rsidR="00052A5C" w:rsidRPr="00D316D3">
          <w:rPr>
            <w:rFonts w:hint="eastAsia"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rPr>
          <w:ins w:id="23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24" w:author="CATT" w:date="2019-11-06T17:11:00Z"/>
              </w:rPr>
            </w:pPr>
            <w:ins w:id="25" w:author="CATT" w:date="2019-11-06T17:11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26" w:author="CATT" w:date="2019-11-06T17:11:00Z"/>
              </w:rPr>
            </w:pPr>
            <w:ins w:id="27" w:author="CATT" w:date="2019-11-06T17:11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PSS/SSS_sync_intra</w:t>
              </w:r>
            </w:ins>
          </w:p>
        </w:tc>
      </w:tr>
      <w:tr w:rsidR="00DF3F68" w:rsidTr="00F12B4C">
        <w:trPr>
          <w:ins w:id="28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F12B4C">
            <w:pPr>
              <w:keepNext/>
              <w:keepLines/>
              <w:spacing w:after="0"/>
              <w:jc w:val="center"/>
              <w:rPr>
                <w:ins w:id="29" w:author="CATT" w:date="2019-11-06T17:11:00Z"/>
                <w:rFonts w:eastAsiaTheme="minorEastAsia"/>
                <w:vertAlign w:val="superscript"/>
                <w:lang w:eastAsia="zh-CN"/>
              </w:rPr>
            </w:pPr>
            <w:ins w:id="30" w:author="CATT" w:date="2019-11-06T17:11:00Z">
              <w:r>
                <w:rPr>
                  <w:rFonts w:ascii="Arial" w:hAnsi="Arial"/>
                  <w:sz w:val="18"/>
                </w:rPr>
                <w:t>No DRX</w:t>
              </w:r>
            </w:ins>
            <w:ins w:id="31" w:author="CATT" w:date="2019-11-06T17:20:00Z">
              <w:r w:rsidR="00052A5C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9A6AD5" w:rsidRDefault="00DF3F68" w:rsidP="009A6AD5">
            <w:pPr>
              <w:keepNext/>
              <w:keepLines/>
              <w:spacing w:after="0"/>
              <w:jc w:val="center"/>
              <w:rPr>
                <w:ins w:id="32" w:author="CATT" w:date="2019-11-06T17:11:00Z"/>
                <w:rFonts w:eastAsiaTheme="minorEastAsia"/>
                <w:lang w:eastAsia="zh-CN"/>
              </w:rPr>
            </w:pPr>
            <w:ins w:id="33" w:author="CATT" w:date="2019-11-06T17:11:00Z">
              <w:r>
                <w:rPr>
                  <w:rFonts w:ascii="Arial" w:hAnsi="Arial"/>
                  <w:sz w:val="18"/>
                </w:rPr>
                <w:t>max( 600ms, ceil( 5 x 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r>
                <w:rPr>
                  <w:rFonts w:ascii="Arial" w:hAnsi="Arial"/>
                  <w:sz w:val="18"/>
                </w:rPr>
                <w:t>) x SMTC period 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  <w:r w:rsidR="009A6AD5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DF3F68" w:rsidTr="00F12B4C">
        <w:trPr>
          <w:ins w:id="34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35" w:author="CATT" w:date="2019-11-06T17:11:00Z"/>
              </w:rPr>
            </w:pPr>
            <w:ins w:id="36" w:author="CATT" w:date="2019-11-06T17:11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9A6AD5">
            <w:pPr>
              <w:keepNext/>
              <w:keepLines/>
              <w:spacing w:after="0"/>
              <w:jc w:val="center"/>
              <w:rPr>
                <w:ins w:id="37" w:author="CATT" w:date="2019-11-06T17:11:00Z"/>
                <w:rFonts w:eastAsiaTheme="minorEastAsia"/>
                <w:b/>
                <w:lang w:eastAsia="zh-CN"/>
              </w:rPr>
            </w:pPr>
            <w:ins w:id="38" w:author="CATT" w:date="2019-11-06T17:11:00Z">
              <w:r>
                <w:rPr>
                  <w:rFonts w:ascii="Arial" w:hAnsi="Arial"/>
                  <w:sz w:val="18"/>
                </w:rPr>
                <w:t>max( 600ms, ceil(</w:t>
              </w:r>
            </w:ins>
            <w:ins w:id="39" w:author="CATT" w:date="2020-04-07T22:49:00Z">
              <w:r w:rsidR="009A6AD5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  <w:ins w:id="40" w:author="CATT" w:date="2020-04-07T22:59:00Z">
              <w:r w:rsidR="00131774">
                <w:rPr>
                  <w:rFonts w:ascii="Arial" w:hAnsi="Arial"/>
                  <w:sz w:val="18"/>
                </w:rPr>
                <w:t xml:space="preserve"> x</w:t>
              </w:r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M2</w:t>
              </w:r>
              <w:r w:rsidR="00131774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</w:t>
              </w:r>
              <w:r w:rsidR="00131774">
                <w:rPr>
                  <w:rFonts w:eastAsiaTheme="minorEastAsia" w:hint="eastAsia"/>
                  <w:vertAlign w:val="superscript"/>
                  <w:lang w:eastAsia="zh-CN"/>
                </w:rPr>
                <w:t>2</w:t>
              </w:r>
            </w:ins>
            <w:ins w:id="41" w:author="CATT" w:date="2019-11-06T17:11:00Z">
              <w:r>
                <w:rPr>
                  <w:rFonts w:ascii="Arial" w:hAnsi="Arial"/>
                  <w:sz w:val="18"/>
                </w:rPr>
                <w:t xml:space="preserve"> x 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r w:rsidR="00052A5C">
                <w:rPr>
                  <w:rFonts w:ascii="Arial" w:hAnsi="Arial"/>
                  <w:sz w:val="18"/>
                </w:rPr>
                <w:t>) x max(SMTC period,DRX cycle))</w:t>
              </w:r>
            </w:ins>
          </w:p>
        </w:tc>
      </w:tr>
      <w:tr w:rsidR="00DF3F68" w:rsidTr="00F12B4C">
        <w:trPr>
          <w:ins w:id="42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131774">
            <w:pPr>
              <w:keepNext/>
              <w:keepLines/>
              <w:spacing w:after="0"/>
              <w:jc w:val="center"/>
              <w:rPr>
                <w:ins w:id="43" w:author="CATT" w:date="2019-11-06T17:11:00Z"/>
                <w:rFonts w:eastAsiaTheme="minorEastAsia"/>
                <w:vertAlign w:val="superscript"/>
                <w:lang w:eastAsia="zh-CN"/>
              </w:rPr>
            </w:pPr>
            <w:ins w:id="44" w:author="CATT" w:date="2019-11-06T17:11:00Z">
              <w:r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9A6AD5" w:rsidRDefault="00DF3F68" w:rsidP="009A6AD5">
            <w:pPr>
              <w:keepNext/>
              <w:keepLines/>
              <w:spacing w:after="0"/>
              <w:jc w:val="center"/>
              <w:rPr>
                <w:ins w:id="45" w:author="CATT" w:date="2019-11-06T17:11:00Z"/>
                <w:rFonts w:eastAsiaTheme="minorEastAsia"/>
                <w:b/>
                <w:lang w:eastAsia="zh-CN"/>
              </w:rPr>
            </w:pPr>
            <w:ins w:id="46" w:author="CATT" w:date="2019-11-06T17:11:00Z">
              <w:r>
                <w:rPr>
                  <w:rFonts w:ascii="Arial" w:hAnsi="Arial"/>
                  <w:sz w:val="18"/>
                </w:rPr>
                <w:t>ceil(</w:t>
              </w:r>
            </w:ins>
            <w:ins w:id="47" w:author="CATT" w:date="2020-04-07T22:49:00Z">
              <w:r w:rsidR="009A6AD5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  <w:ins w:id="48" w:author="CATT" w:date="2019-11-06T17:11:00Z">
              <w:r>
                <w:rPr>
                  <w:rFonts w:ascii="Arial" w:hAnsi="Arial"/>
                  <w:sz w:val="18"/>
                </w:rPr>
                <w:t xml:space="preserve"> x 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r w:rsidR="009A6AD5">
                <w:rPr>
                  <w:rFonts w:ascii="Arial" w:hAnsi="Arial"/>
                  <w:sz w:val="18"/>
                </w:rPr>
                <w:t>) x DRX cycle</w:t>
              </w:r>
            </w:ins>
          </w:p>
        </w:tc>
      </w:tr>
      <w:tr w:rsidR="00DF3F68" w:rsidTr="00F12B4C">
        <w:trPr>
          <w:ins w:id="49" w:author="CATT" w:date="2019-11-06T17:1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ins w:id="50" w:author="CATT" w:date="2019-11-06T17:20:00Z"/>
                <w:rFonts w:ascii="Arial" w:eastAsiaTheme="minorEastAsia" w:hAnsi="Arial"/>
                <w:sz w:val="18"/>
                <w:lang w:eastAsia="zh-CN"/>
              </w:rPr>
            </w:pPr>
            <w:ins w:id="51" w:author="CATT" w:date="2019-11-06T17:11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052A5C" w:rsidRPr="00052A5C" w:rsidRDefault="00052A5C" w:rsidP="00131774">
            <w:pPr>
              <w:keepNext/>
              <w:keepLines/>
              <w:spacing w:after="0"/>
              <w:ind w:left="851" w:hanging="851"/>
              <w:rPr>
                <w:ins w:id="52" w:author="CATT" w:date="2019-11-06T17:11:00Z"/>
                <w:rFonts w:eastAsiaTheme="minorEastAsia"/>
                <w:lang w:eastAsia="zh-CN"/>
              </w:rPr>
            </w:pPr>
            <w:ins w:id="53" w:author="CATT" w:date="2019-11-06T17:2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NOTE 2:</w:t>
              </w:r>
            </w:ins>
            <w:ins w:id="54" w:author="CATT" w:date="2020-04-07T22:59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</w:ins>
            <w:ins w:id="55" w:author="CATT" w:date="2020-04-07T23:00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56" w:author="CATT" w:date="2020-04-07T22:59:00Z">
              <w:r w:rsidR="00131774" w:rsidRPr="00BE78B0">
                <w:rPr>
                  <w:snapToGrid w:val="0"/>
                  <w:lang w:eastAsia="zh-CN"/>
                </w:rPr>
                <w:t xml:space="preserve">M2 = 1.5 if SMTC periodicity &gt; </w:t>
              </w:r>
              <w:r w:rsidR="00131774"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="00131774" w:rsidRPr="00BE78B0">
                <w:rPr>
                  <w:snapToGrid w:val="0"/>
                  <w:lang w:eastAsia="zh-CN"/>
                </w:rPr>
                <w:t>0 ms; otherwise M2=1</w:t>
              </w:r>
            </w:ins>
          </w:p>
        </w:tc>
      </w:tr>
    </w:tbl>
    <w:p w:rsidR="00DF3F68" w:rsidRPr="00052A5C" w:rsidRDefault="00DF3F68" w:rsidP="00DF3F68">
      <w:pPr>
        <w:pStyle w:val="TH"/>
        <w:rPr>
          <w:rFonts w:eastAsiaTheme="minorEastAsia"/>
          <w:lang w:eastAsia="zh-CN"/>
        </w:rPr>
      </w:pPr>
    </w:p>
    <w:p w:rsidR="00A02A7C" w:rsidRPr="00A02A7C" w:rsidRDefault="00DF3F68" w:rsidP="00DF3F68">
      <w:pPr>
        <w:pStyle w:val="TH"/>
        <w:rPr>
          <w:rFonts w:eastAsiaTheme="minorEastAsia"/>
          <w:lang w:eastAsia="zh-CN"/>
        </w:rPr>
      </w:pPr>
      <w:r>
        <w:t>Table 9.2.5.1-8: Void</w:t>
      </w:r>
    </w:p>
    <w:p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9.2.5.2</w:t>
      </w:r>
      <w:r>
        <w:rPr>
          <w:rFonts w:ascii="Arial" w:hAnsi="Arial"/>
          <w:sz w:val="24"/>
        </w:rPr>
        <w:tab/>
        <w:t>Measurement period</w:t>
      </w:r>
    </w:p>
    <w:p w:rsidR="00682C2B" w:rsidRDefault="00DF3F68" w:rsidP="00DF3F68">
      <w:pPr>
        <w:rPr>
          <w:ins w:id="57" w:author="CATT" w:date="2019-11-06T18:27:00Z"/>
          <w:rFonts w:eastAsiaTheme="minorEastAsia"/>
          <w:lang w:val="en-US" w:eastAsia="zh-CN"/>
        </w:rPr>
      </w:pPr>
      <w:r>
        <w:t>The measurement period for intrafrequency measurements without gaps is as shown in table 9.2.5.2-1, 9.2.5.2-2, 9.2.5.2-3 (deactivated SCell) or 9.2.5.2-4(deactivated SCell).</w:t>
      </w:r>
      <w:r>
        <w:rPr>
          <w:lang w:val="en-US"/>
        </w:rPr>
        <w:t xml:space="preserve"> </w:t>
      </w:r>
      <w:ins w:id="58" w:author="CATT" w:date="2019-11-06T18:27:00Z">
        <w:r w:rsidR="00682C2B" w:rsidRPr="00241959">
          <w:rPr>
            <w:rFonts w:cs="v4.2.0"/>
            <w:lang w:eastAsia="zh-CN"/>
          </w:rPr>
          <w:t xml:space="preserve">For UE </w:t>
        </w:r>
        <w:r w:rsidR="006D074B">
          <w:rPr>
            <w:rFonts w:cs="v4.2.0" w:hint="eastAsia"/>
            <w:lang w:eastAsia="zh-CN"/>
          </w:rPr>
          <w:t>configured with</w:t>
        </w:r>
      </w:ins>
      <w:ins w:id="59" w:author="CATT" w:date="2020-02-12T11:38:00Z">
        <w:r w:rsidR="006D074B">
          <w:rPr>
            <w:rFonts w:eastAsiaTheme="minorEastAsia" w:cs="v4.2.0" w:hint="eastAsia"/>
            <w:lang w:eastAsia="zh-CN"/>
          </w:rPr>
          <w:t xml:space="preserve"> </w:t>
        </w:r>
      </w:ins>
      <w:ins w:id="60" w:author="CATT" w:date="2019-11-06T18:27:00Z">
        <w:r w:rsidR="00682C2B">
          <w:rPr>
            <w:rFonts w:eastAsiaTheme="minorEastAsia" w:cs="v4.2.0" w:hint="eastAsia"/>
            <w:lang w:eastAsia="zh-CN"/>
          </w:rPr>
          <w:t>[</w:t>
        </w:r>
        <w:r w:rsidR="00682C2B" w:rsidRPr="00241959">
          <w:rPr>
            <w:i/>
          </w:rPr>
          <w:t>highSpeedEnhancedMeasFlag</w:t>
        </w:r>
      </w:ins>
      <w:ins w:id="61" w:author="CATT" w:date="2020-02-12T11:38:00Z">
        <w:r w:rsidR="006D074B">
          <w:rPr>
            <w:rFonts w:eastAsiaTheme="minorEastAsia" w:hint="eastAsia"/>
            <w:i/>
            <w:lang w:eastAsia="zh-CN"/>
          </w:rPr>
          <w:t>NR</w:t>
        </w:r>
      </w:ins>
      <w:ins w:id="62" w:author="CATT" w:date="2019-11-06T18:27:00Z">
        <w:r w:rsidR="00682C2B" w:rsidRPr="00390147">
          <w:rPr>
            <w:rFonts w:eastAsiaTheme="minorEastAsia" w:hint="eastAsia"/>
            <w:lang w:eastAsia="zh-CN"/>
          </w:rPr>
          <w:t>]</w:t>
        </w:r>
        <w:r w:rsidR="00682C2B" w:rsidRPr="00241959">
          <w:rPr>
            <w:rFonts w:cs="v4.2.0"/>
            <w:lang w:eastAsia="zh-CN"/>
          </w:rPr>
          <w:t xml:space="preserve">, </w:t>
        </w:r>
      </w:ins>
      <w:ins w:id="63" w:author="CATT" w:date="2019-11-06T18:28:00Z">
        <w:r w:rsidR="00682C2B" w:rsidRPr="003D2296">
          <w:t xml:space="preserve">T </w:t>
        </w:r>
        <w:r w:rsidR="00682C2B" w:rsidRPr="003D2296">
          <w:rPr>
            <w:vertAlign w:val="subscript"/>
          </w:rPr>
          <w:t>SSB_measurement_period_intra</w:t>
        </w:r>
      </w:ins>
      <w:ins w:id="64" w:author="CATT" w:date="2019-11-06T18:27:00Z">
        <w:r w:rsidR="00682C2B" w:rsidRPr="00D316D3">
          <w:rPr>
            <w:rFonts w:hint="eastAsia"/>
          </w:rPr>
          <w:t xml:space="preserve"> </w:t>
        </w:r>
        <w:r w:rsidR="00682C2B" w:rsidRPr="00E8521A">
          <w:rPr>
            <w:rFonts w:cs="v4.2.0"/>
            <w:lang w:eastAsia="zh-CN"/>
          </w:rPr>
          <w:t>is</w:t>
        </w:r>
        <w:r w:rsidR="00682C2B" w:rsidRPr="00241959">
          <w:rPr>
            <w:rFonts w:cs="v4.2.0"/>
            <w:lang w:eastAsia="zh-CN"/>
          </w:rPr>
          <w:t xml:space="preserve"> specified in Table </w:t>
        </w:r>
        <w:r w:rsidR="00682C2B">
          <w:t>9.2.5.</w:t>
        </w:r>
      </w:ins>
      <w:ins w:id="65" w:author="CATT" w:date="2019-11-06T18:28:00Z">
        <w:r w:rsidR="00682C2B">
          <w:rPr>
            <w:rFonts w:eastAsiaTheme="minorEastAsia" w:hint="eastAsia"/>
            <w:lang w:eastAsia="zh-CN"/>
          </w:rPr>
          <w:t>2</w:t>
        </w:r>
      </w:ins>
      <w:ins w:id="66" w:author="CATT" w:date="2019-11-06T18:27:00Z">
        <w:r w:rsidR="00682C2B">
          <w:t>-</w:t>
        </w:r>
      </w:ins>
      <w:ins w:id="67" w:author="CATT" w:date="2019-11-06T18:28:00Z">
        <w:r w:rsidR="00682C2B">
          <w:rPr>
            <w:rFonts w:eastAsiaTheme="minorEastAsia" w:hint="eastAsia"/>
            <w:lang w:eastAsia="zh-CN"/>
          </w:rPr>
          <w:t>5</w:t>
        </w:r>
      </w:ins>
      <w:ins w:id="68" w:author="CATT" w:date="2019-11-06T18:27:00Z">
        <w:r w:rsidR="00682C2B" w:rsidRPr="00241959">
          <w:rPr>
            <w:rFonts w:cs="v4.2.0"/>
            <w:lang w:eastAsia="zh-CN"/>
          </w:rPr>
          <w:t>.</w:t>
        </w:r>
      </w:ins>
    </w:p>
    <w:p w:rsidR="00DF3F68" w:rsidRDefault="00DF3F68" w:rsidP="00DF3F68">
      <w:pPr>
        <w:rPr>
          <w:rFonts w:ascii="Arial" w:hAnsi="Arial"/>
          <w:b/>
          <w:sz w:val="18"/>
        </w:rPr>
      </w:pPr>
      <w:r>
        <w:rPr>
          <w:lang w:val="en-US"/>
        </w:rPr>
        <w:t xml:space="preserve">If the higher layer signaling in TS38.331 [2] </w:t>
      </w:r>
      <w:r>
        <w:t xml:space="preserve">signaling of </w:t>
      </w:r>
      <w:r>
        <w:rPr>
          <w:i/>
        </w:rPr>
        <w:t>smtc2</w:t>
      </w:r>
      <w:r>
        <w:t xml:space="preserve"> is present and smtc1 is fully overlapping with measurement and smtc2 is partially overlapping with measurement gaps, requirements are not specified for </w:t>
      </w:r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SSB_measurement_period_intra</w:t>
      </w:r>
    </w:p>
    <w:p w:rsidR="00DF3F68" w:rsidRDefault="00DF3F68" w:rsidP="00DF3F68">
      <w:r>
        <w:t>If SCG DRX is in use, intrafrequency measurement period requirements specified in Table 9.2.5.2-1, Table 9.2.5.2-2, Table 9.2.5.2-3 and Table 9.2.5.2-4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9.2.5.2-1: Measurement period for intrafrequency measurements without gaps(Frequency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SSB_measurement_period_intra</w:t>
            </w:r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max(200ms, ceil( 5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max(200ms, ceil(1.5x 5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max(SMTC period,DRX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ceil( 5 x K</w:t>
            </w:r>
            <w:r>
              <w:rPr>
                <w:rFonts w:ascii="Arial" w:hAnsi="Arial"/>
                <w:sz w:val="18"/>
                <w:vertAlign w:val="subscript"/>
              </w:rPr>
              <w:t xml:space="preserve">p </w:t>
            </w:r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>
      <w:pPr>
        <w:rPr>
          <w:b/>
        </w:rPr>
      </w:pP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>Table 9.2.5.2-2: Measurement period for intrafrequency measurements without gaps(Frequency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SSB_measurement_period_intra</w:t>
            </w:r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max(400ms, ceil(M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max(400ms, ceil(1.5x 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 x max(SMTC period,DRX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 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>
      <w:pPr>
        <w:rPr>
          <w:b/>
        </w:rPr>
      </w:pP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9.2.5.2-3: Measurement period for intrafrequency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SSB_measurement_period_intra</w:t>
            </w:r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measCycleSCell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5 x max(measCycleSCell,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max(measCycleSCell,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9.2.5.2-4: Measurement period for intrafrequency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SSB_measurement_period_intra</w:t>
            </w:r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measCycleSCell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max(measCycleSCell,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max(measCycleSCell,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90147" w:rsidRPr="00DF3F68" w:rsidRDefault="00390147" w:rsidP="00390147">
      <w:pPr>
        <w:rPr>
          <w:rFonts w:eastAsiaTheme="minorEastAsia"/>
          <w:lang w:eastAsia="zh-CN"/>
        </w:rPr>
      </w:pPr>
    </w:p>
    <w:p w:rsidR="00E8521A" w:rsidRPr="008433A0" w:rsidRDefault="00E8521A" w:rsidP="003D2296">
      <w:pPr>
        <w:pStyle w:val="ad"/>
        <w:keepNext/>
        <w:rPr>
          <w:ins w:id="69" w:author="CATT" w:date="2019-11-06T17:30:00Z"/>
          <w:lang w:eastAsia="zh-CN"/>
        </w:rPr>
      </w:pPr>
      <w:ins w:id="70" w:author="CATT" w:date="2019-11-06T17:30:00Z">
        <w:r w:rsidRPr="003D229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9.2.5.2-</w:t>
        </w:r>
        <w:r>
          <w:rPr>
            <w:rFonts w:ascii="Arial" w:hAnsi="Arial" w:hint="eastAsia"/>
            <w:b/>
            <w:lang w:eastAsia="zh-CN"/>
          </w:rPr>
          <w:t>5</w:t>
        </w:r>
        <w:r>
          <w:rPr>
            <w:rFonts w:ascii="Arial" w:hAnsi="Arial"/>
            <w:b/>
          </w:rPr>
          <w:t xml:space="preserve">: </w:t>
        </w:r>
      </w:ins>
      <w:ins w:id="71" w:author="CATT" w:date="2019-11-06T17:36:00Z">
        <w:r w:rsidR="008433A0">
          <w:rPr>
            <w:rFonts w:ascii="Arial" w:hAnsi="Arial"/>
            <w:b/>
            <w:sz w:val="18"/>
          </w:rPr>
          <w:t>T</w:t>
        </w:r>
        <w:r w:rsidR="008433A0">
          <w:rPr>
            <w:rFonts w:ascii="Arial" w:hAnsi="Arial"/>
            <w:b/>
            <w:sz w:val="18"/>
            <w:vertAlign w:val="subscript"/>
          </w:rPr>
          <w:t xml:space="preserve"> SSB_measurement_period_intra</w:t>
        </w:r>
        <w:r w:rsidR="008433A0" w:rsidRPr="003D2296">
          <w:rPr>
            <w:rFonts w:ascii="Arial" w:hAnsi="Arial" w:hint="eastAsia"/>
            <w:b/>
          </w:rPr>
          <w:t xml:space="preserve"> for </w:t>
        </w:r>
      </w:ins>
      <w:ins w:id="72" w:author="CATT" w:date="2019-11-06T17:37:00Z">
        <w:r w:rsidR="008433A0" w:rsidRPr="00D316D3">
          <w:rPr>
            <w:rFonts w:ascii="Arial" w:hAnsi="Arial" w:hint="eastAsia"/>
            <w:b/>
          </w:rPr>
          <w:t>UE configured with [</w:t>
        </w:r>
        <w:r w:rsidR="008433A0" w:rsidRPr="00D316D3">
          <w:rPr>
            <w:rFonts w:ascii="Arial" w:hAnsi="Arial"/>
            <w:b/>
          </w:rPr>
          <w:t>highSpeedEnhancedMeasFlag</w:t>
        </w:r>
      </w:ins>
      <w:ins w:id="73" w:author="CATT" w:date="2020-02-12T11:38:00Z">
        <w:r w:rsidR="006D074B">
          <w:rPr>
            <w:rFonts w:ascii="Arial" w:hAnsi="Arial" w:hint="eastAsia"/>
            <w:b/>
            <w:lang w:eastAsia="zh-CN"/>
          </w:rPr>
          <w:t>NR</w:t>
        </w:r>
      </w:ins>
      <w:ins w:id="74" w:author="CATT" w:date="2019-11-06T17:37:00Z">
        <w:r w:rsidR="008433A0" w:rsidRPr="00D316D3">
          <w:rPr>
            <w:rFonts w:ascii="Arial" w:hAnsi="Arial" w:hint="eastAsia"/>
            <w:b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8521A" w:rsidTr="00F12B4C">
        <w:trPr>
          <w:ins w:id="75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76" w:author="CATT" w:date="2019-11-06T17:29:00Z"/>
                <w:rFonts w:ascii="Arial" w:hAnsi="Arial"/>
                <w:b/>
                <w:sz w:val="18"/>
              </w:rPr>
            </w:pPr>
            <w:ins w:id="77" w:author="CATT" w:date="2019-11-06T17:29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78" w:author="CATT" w:date="2019-11-06T17:29:00Z"/>
                <w:rFonts w:ascii="Arial" w:hAnsi="Arial"/>
                <w:b/>
                <w:sz w:val="18"/>
              </w:rPr>
            </w:pPr>
            <w:ins w:id="79" w:author="CATT" w:date="2019-11-06T17:2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SSB_measurement_period_intra</w:t>
              </w:r>
              <w:r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E8521A" w:rsidTr="00F12B4C">
        <w:trPr>
          <w:ins w:id="80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81" w:author="CATT" w:date="2019-11-06T17:29:00Z"/>
              </w:rPr>
            </w:pPr>
            <w:ins w:id="82" w:author="CATT" w:date="2019-11-06T17:29:00Z">
              <w:r>
                <w:rPr>
                  <w:rFonts w:ascii="Arial" w:hAnsi="Arial"/>
                  <w:sz w:val="18"/>
                </w:rPr>
                <w:t>No DRX</w:t>
              </w:r>
            </w:ins>
            <w:ins w:id="83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9A6AD5">
            <w:pPr>
              <w:keepNext/>
              <w:keepLines/>
              <w:spacing w:after="0"/>
              <w:jc w:val="center"/>
              <w:rPr>
                <w:ins w:id="84" w:author="CATT" w:date="2019-11-06T17:29:00Z"/>
              </w:rPr>
            </w:pPr>
            <w:ins w:id="85" w:author="CATT" w:date="2019-11-06T17:29:00Z">
              <w:r>
                <w:rPr>
                  <w:rFonts w:ascii="Arial" w:hAnsi="Arial"/>
                  <w:sz w:val="18"/>
                </w:rPr>
                <w:t>max(200ms, ceil( 5 x 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r>
                <w:rPr>
                  <w:rFonts w:ascii="Arial" w:hAnsi="Arial"/>
                  <w:sz w:val="18"/>
                </w:rPr>
                <w:t>) x SMTC period)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</w:ins>
          </w:p>
        </w:tc>
      </w:tr>
      <w:tr w:rsidR="00E8521A" w:rsidTr="00F12B4C">
        <w:trPr>
          <w:ins w:id="86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87" w:author="CATT" w:date="2019-11-06T17:29:00Z"/>
              </w:rPr>
            </w:pPr>
            <w:ins w:id="88" w:author="CATT" w:date="2019-11-06T17:29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131774">
            <w:pPr>
              <w:keepNext/>
              <w:keepLines/>
              <w:spacing w:after="0"/>
              <w:jc w:val="center"/>
              <w:rPr>
                <w:ins w:id="89" w:author="CATT" w:date="2019-11-06T17:29:00Z"/>
                <w:b/>
              </w:rPr>
            </w:pPr>
            <w:ins w:id="90" w:author="CATT" w:date="2019-11-06T17:29:00Z">
              <w:r>
                <w:rPr>
                  <w:rFonts w:ascii="Arial" w:hAnsi="Arial"/>
                  <w:sz w:val="18"/>
                </w:rPr>
                <w:t>max</w:t>
              </w:r>
              <w:r w:rsidR="003D2296">
                <w:rPr>
                  <w:rFonts w:ascii="Arial" w:hAnsi="Arial"/>
                  <w:sz w:val="18"/>
                </w:rPr>
                <w:t>(200ms, ceil(</w:t>
              </w:r>
            </w:ins>
            <w:ins w:id="91" w:author="CATT" w:date="2020-04-07T22:56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="00131774">
                <w:rPr>
                  <w:rFonts w:ascii="Arial" w:hAnsi="Arial"/>
                  <w:sz w:val="18"/>
                </w:rPr>
                <w:t xml:space="preserve"> x</w:t>
              </w:r>
            </w:ins>
            <w:ins w:id="92" w:author="CATT" w:date="2020-04-07T22:57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93" w:author="CATT" w:date="2020-04-07T22:56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>M2</w:t>
              </w:r>
            </w:ins>
            <w:ins w:id="94" w:author="CATT" w:date="2020-04-07T22:57:00Z">
              <w:r w:rsidR="00131774">
                <w:rPr>
                  <w:rFonts w:ascii="Arial" w:hAnsi="Arial"/>
                  <w:sz w:val="18"/>
                  <w:vertAlign w:val="superscript"/>
                </w:rPr>
                <w:t xml:space="preserve"> Note </w:t>
              </w:r>
              <w:r w:rsidR="00131774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2</w:t>
              </w:r>
            </w:ins>
            <w:ins w:id="95" w:author="CATT" w:date="2019-11-06T17:29:00Z">
              <w:r>
                <w:rPr>
                  <w:rFonts w:ascii="Arial" w:hAnsi="Arial"/>
                  <w:sz w:val="18"/>
                </w:rPr>
                <w:t xml:space="preserve"> x 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r>
                <w:rPr>
                  <w:rFonts w:ascii="Arial" w:hAnsi="Arial"/>
                  <w:sz w:val="18"/>
                </w:rPr>
                <w:t xml:space="preserve">) x max(SMTC period,DRX cycle)) </w:t>
              </w:r>
            </w:ins>
          </w:p>
        </w:tc>
      </w:tr>
      <w:tr w:rsidR="00E8521A" w:rsidTr="00F12B4C">
        <w:trPr>
          <w:ins w:id="96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97" w:author="CATT" w:date="2019-11-06T17:29:00Z"/>
                <w:b/>
              </w:rPr>
            </w:pPr>
            <w:ins w:id="98" w:author="CATT" w:date="2019-11-06T17:29:00Z">
              <w:r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Pr="009A6AD5" w:rsidRDefault="00E8521A" w:rsidP="009A6AD5">
            <w:pPr>
              <w:keepNext/>
              <w:keepLines/>
              <w:spacing w:after="0"/>
              <w:jc w:val="center"/>
              <w:rPr>
                <w:ins w:id="99" w:author="CATT" w:date="2019-11-06T17:29:00Z"/>
                <w:rFonts w:eastAsiaTheme="minorEastAsia"/>
                <w:b/>
                <w:lang w:eastAsia="zh-CN"/>
              </w:rPr>
            </w:pPr>
            <w:ins w:id="100" w:author="CATT" w:date="2019-11-06T17:29:00Z">
              <w:r>
                <w:rPr>
                  <w:rFonts w:ascii="Arial" w:hAnsi="Arial"/>
                  <w:sz w:val="18"/>
                </w:rPr>
                <w:t xml:space="preserve">ceil( </w:t>
              </w:r>
            </w:ins>
            <w:ins w:id="101" w:author="CATT" w:date="2020-04-07T22:52:00Z">
              <w:r w:rsidR="009A6AD5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  <w:ins w:id="102" w:author="CATT" w:date="2019-11-06T17:29:00Z">
              <w:r>
                <w:rPr>
                  <w:rFonts w:ascii="Arial" w:hAnsi="Arial"/>
                  <w:sz w:val="18"/>
                </w:rPr>
                <w:t xml:space="preserve"> x K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p </w:t>
              </w:r>
              <w:r w:rsidR="009A6AD5">
                <w:rPr>
                  <w:rFonts w:ascii="Arial" w:hAnsi="Arial"/>
                  <w:sz w:val="18"/>
                </w:rPr>
                <w:t>) x DRX cycle</w:t>
              </w:r>
            </w:ins>
          </w:p>
        </w:tc>
      </w:tr>
      <w:tr w:rsidR="00E8521A" w:rsidTr="00F12B4C">
        <w:trPr>
          <w:trHeight w:val="70"/>
          <w:ins w:id="103" w:author="CATT" w:date="2019-11-06T17:2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96" w:rsidRDefault="00E8521A" w:rsidP="009A6AD5">
            <w:pPr>
              <w:keepNext/>
              <w:keepLines/>
              <w:spacing w:after="0"/>
              <w:ind w:left="851" w:hanging="851"/>
              <w:rPr>
                <w:ins w:id="104" w:author="CATT" w:date="2020-04-07T22:57:00Z"/>
                <w:rFonts w:ascii="Arial" w:eastAsiaTheme="minorEastAsia" w:hAnsi="Arial"/>
                <w:sz w:val="18"/>
                <w:lang w:eastAsia="zh-CN"/>
              </w:rPr>
            </w:pPr>
            <w:ins w:id="105" w:author="CATT" w:date="2019-11-06T17:2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131774" w:rsidRPr="00131774" w:rsidRDefault="00131774" w:rsidP="00131774">
            <w:pPr>
              <w:keepNext/>
              <w:keepLines/>
              <w:spacing w:after="0"/>
              <w:ind w:left="851" w:hanging="851"/>
              <w:rPr>
                <w:ins w:id="106" w:author="CATT" w:date="2019-11-06T17:29:00Z"/>
                <w:rFonts w:ascii="Arial" w:eastAsiaTheme="minorEastAsia" w:hAnsi="Arial"/>
                <w:sz w:val="18"/>
                <w:lang w:eastAsia="zh-CN"/>
              </w:rPr>
            </w:pPr>
            <w:ins w:id="107" w:author="CATT" w:date="2020-04-07T22:58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 </w:t>
              </w:r>
              <w:r w:rsidRPr="00BE78B0">
                <w:rPr>
                  <w:snapToGrid w:val="0"/>
                  <w:lang w:eastAsia="zh-CN"/>
                </w:rPr>
                <w:t xml:space="preserve">M2 = 1.5 if SMTC periodicity &gt; </w:t>
              </w:r>
              <w:r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Pr="00BE78B0">
                <w:rPr>
                  <w:snapToGrid w:val="0"/>
                  <w:lang w:eastAsia="zh-CN"/>
                </w:rPr>
                <w:t>0 ms; otherwise M2=1</w:t>
              </w:r>
            </w:ins>
          </w:p>
        </w:tc>
      </w:tr>
    </w:tbl>
    <w:p w:rsidR="00390147" w:rsidRPr="003D2296" w:rsidRDefault="00390147" w:rsidP="00390147">
      <w:pPr>
        <w:rPr>
          <w:rFonts w:eastAsiaTheme="minorEastAsia"/>
          <w:lang w:eastAsia="zh-CN"/>
        </w:rPr>
      </w:pPr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6D074B">
        <w:rPr>
          <w:rFonts w:hint="eastAsia"/>
          <w:lang w:eastAsia="zh-CN"/>
        </w:rPr>
        <w:t>End</w:t>
      </w:r>
      <w:r w:rsidR="006D074B" w:rsidRPr="00EA5C41">
        <w:t xml:space="preserve"> </w:t>
      </w:r>
      <w:r w:rsidRPr="00EA5C41">
        <w:t>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D40" w:rsidRPr="00CB02FB" w:rsidRDefault="00205D4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05D40" w:rsidRPr="00CB02FB" w:rsidRDefault="00205D4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D40" w:rsidRPr="00CB02FB" w:rsidRDefault="00205D4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05D40" w:rsidRPr="00CB02FB" w:rsidRDefault="00205D4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52A5C"/>
    <w:rsid w:val="000644DD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774"/>
    <w:rsid w:val="001319A9"/>
    <w:rsid w:val="00134274"/>
    <w:rsid w:val="001457EC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5D40"/>
    <w:rsid w:val="00206A9C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00B5"/>
    <w:rsid w:val="00376095"/>
    <w:rsid w:val="00390147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D2296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47D3"/>
    <w:rsid w:val="00610000"/>
    <w:rsid w:val="00617595"/>
    <w:rsid w:val="0062095A"/>
    <w:rsid w:val="0062600D"/>
    <w:rsid w:val="0063167D"/>
    <w:rsid w:val="00636753"/>
    <w:rsid w:val="00655E7D"/>
    <w:rsid w:val="006568DC"/>
    <w:rsid w:val="006610F4"/>
    <w:rsid w:val="0067015A"/>
    <w:rsid w:val="00671EF3"/>
    <w:rsid w:val="00673F0A"/>
    <w:rsid w:val="00675A40"/>
    <w:rsid w:val="00682C2B"/>
    <w:rsid w:val="00697646"/>
    <w:rsid w:val="006A3345"/>
    <w:rsid w:val="006A6FC5"/>
    <w:rsid w:val="006B7B76"/>
    <w:rsid w:val="006C2E5E"/>
    <w:rsid w:val="006C3DA5"/>
    <w:rsid w:val="006C7989"/>
    <w:rsid w:val="006D074B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433A0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A6AD5"/>
    <w:rsid w:val="009B7C02"/>
    <w:rsid w:val="009C2E28"/>
    <w:rsid w:val="009D3183"/>
    <w:rsid w:val="009E4B9B"/>
    <w:rsid w:val="009E5AD9"/>
    <w:rsid w:val="009F01B8"/>
    <w:rsid w:val="009F7620"/>
    <w:rsid w:val="00A02A7C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A72"/>
    <w:rsid w:val="00A80DED"/>
    <w:rsid w:val="00A827E0"/>
    <w:rsid w:val="00A91912"/>
    <w:rsid w:val="00A93826"/>
    <w:rsid w:val="00A96C62"/>
    <w:rsid w:val="00AA0C3B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2806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05A"/>
    <w:rsid w:val="00CF7FF7"/>
    <w:rsid w:val="00D00937"/>
    <w:rsid w:val="00D0385E"/>
    <w:rsid w:val="00D04ED5"/>
    <w:rsid w:val="00D10BF2"/>
    <w:rsid w:val="00D253F4"/>
    <w:rsid w:val="00D26D56"/>
    <w:rsid w:val="00D316D3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3F68"/>
    <w:rsid w:val="00DF4B0B"/>
    <w:rsid w:val="00E012C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55A"/>
    <w:rsid w:val="00E80A63"/>
    <w:rsid w:val="00E828D8"/>
    <w:rsid w:val="00E83C19"/>
    <w:rsid w:val="00E8521A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D6364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EC36C-1588-4EB4-85DC-300CADD4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5</Pages>
  <Words>1892</Words>
  <Characters>10785</Characters>
  <Application>Microsoft Office Word</Application>
  <DocSecurity>0</DocSecurity>
  <Lines>89</Lines>
  <Paragraphs>25</Paragraphs>
  <ScaleCrop>false</ScaleCrop>
  <Company/>
  <LinksUpToDate>false</LinksUpToDate>
  <CharactersWithSpaces>12652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76</cp:revision>
  <dcterms:created xsi:type="dcterms:W3CDTF">2019-02-15T05:45:00Z</dcterms:created>
  <dcterms:modified xsi:type="dcterms:W3CDTF">2020-04-10T14:22:00Z</dcterms:modified>
</cp:coreProperties>
</file>